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2" w:tblpY="3102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02"/>
        <w:gridCol w:w="802"/>
        <w:gridCol w:w="3729"/>
        <w:gridCol w:w="1604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序</w:t>
            </w:r>
          </w:p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阶段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具体</w:t>
            </w: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事项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4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完成情况 (勾选）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firstLine="240" w:firstLineChars="100"/>
              <w:jc w:val="both"/>
              <w:textAlignment w:val="auto"/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权属</w:t>
            </w:r>
          </w:p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firstLine="240" w:firstLineChars="10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情况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房管部门査询信息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国土部门査泡信息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不动产部门査询信息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涉国有划拨土地是否为拆迁安置用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256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房屋产权证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5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256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产权证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6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不动产证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/>
                <w:color w:val="000000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拍卖 标的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抵押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抵押权人（注明联系方式)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both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15177150210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南宁中行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8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物调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情况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抵押金额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90万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9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3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査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是否发抵押人</w:t>
            </w: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告知</w:t>
            </w: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书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10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租赁 情况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承租人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11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承租合同、租金凭据等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12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是否带租拍卖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13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房产 现状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是否已腾房出屋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14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有无地下车位或杂物间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15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室内物品是否统一</w:t>
            </w: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处置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16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有无欠缴水电费、物业费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17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房管部门保全、査封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18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查封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国土部门保全、査封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19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情况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首封或轮候査封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首封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20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首封法院是否移交处分权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eastAsia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21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拍卖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査封、期限履行现场张贴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22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裁定、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拍卖裁定送达或公告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23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出屋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出屋公告送达或公告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hint="default"/>
                <w:color w:val="000000"/>
                <w:sz w:val="24"/>
                <w:szCs w:val="24"/>
                <w:lang w:val="zh-CN" w:eastAsia="zh-CN"/>
              </w:rPr>
              <w:t>24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公告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0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房屋有无换锁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12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Style w:val="8"/>
                <w:rFonts w:hint="default"/>
                <w:color w:val="000000"/>
                <w:sz w:val="24"/>
                <w:szCs w:val="24"/>
                <w:lang w:val="zh-CN" w:eastAsia="zh-CN"/>
              </w:rPr>
              <w:t>注：本表为财产分类(房产）处置调査要件，包括但不限于住房处置调査的相关要件，用于案件承办人在处置财产调査中备忘，有未尽事宜案件承办人可自行补充。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网络司法拍卖标的物调査情况表(房产)</w:t>
      </w:r>
    </w:p>
    <w:p>
      <w:pPr>
        <w:ind w:firstLine="4800" w:firstLineChars="2000"/>
        <w:rPr>
          <w:rFonts w:hint="eastAsia"/>
        </w:rPr>
      </w:pPr>
      <w:r>
        <w:rPr>
          <w:rFonts w:hint="eastAsia"/>
        </w:rPr>
        <w:t>（201</w:t>
      </w:r>
      <w:r>
        <w:rPr>
          <w:rFonts w:hint="eastAsia" w:eastAsia="宋体"/>
          <w:lang w:val="en-US" w:eastAsia="zh-CN"/>
        </w:rPr>
        <w:t>8</w:t>
      </w:r>
      <w:r>
        <w:rPr>
          <w:rFonts w:hint="eastAsia"/>
        </w:rPr>
        <w:t xml:space="preserve"> )桂1302执</w:t>
      </w:r>
      <w:r>
        <w:rPr>
          <w:rFonts w:hint="eastAsia" w:eastAsia="宋体"/>
          <w:lang w:val="en-US" w:eastAsia="zh-CN"/>
        </w:rPr>
        <w:t>恢186</w:t>
      </w:r>
      <w:r>
        <w:rPr>
          <w:rFonts w:hint="eastAsia"/>
        </w:rPr>
        <w:t>号</w:t>
      </w:r>
    </w:p>
    <w:p>
      <w:pPr>
        <w:ind w:firstLine="4800" w:firstLineChars="2000"/>
        <w:rPr>
          <w:rFonts w:hint="eastAsia"/>
        </w:rPr>
      </w:pPr>
    </w:p>
    <w:p>
      <w:pPr>
        <w:tabs>
          <w:tab w:val="left" w:pos="2593"/>
        </w:tabs>
        <w:rPr>
          <w:rFonts w:hint="eastAsia" w:eastAsia="宋体"/>
          <w:lang w:eastAsia="zh-CN"/>
        </w:rPr>
      </w:pPr>
      <w:r>
        <w:rPr>
          <w:rFonts w:hint="eastAsia"/>
        </w:rPr>
        <w:t>拍卖标的物名称：</w:t>
      </w:r>
      <w:r>
        <w:rPr>
          <w:rFonts w:hint="default"/>
          <w:sz w:val="24"/>
          <w:szCs w:val="24"/>
        </w:rPr>
        <w:t>南宁市青秀区桂花路9号香港园区4栋1单元502室房屋</w:t>
      </w:r>
    </w:p>
    <w:p>
      <w:r>
        <w:rPr>
          <w:rFonts w:hint="eastAsia"/>
        </w:rPr>
        <w:tab/>
      </w:r>
      <w:r>
        <w:rPr>
          <w:rFonts w:hint="eastAsia" w:eastAsia="宋体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2266"/>
    <w:rsid w:val="170702A4"/>
    <w:rsid w:val="69C53769"/>
    <w:rsid w:val="720A5B28"/>
    <w:rsid w:val="789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  <w:lang w:val="zh-CN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link w:val="5"/>
    <w:unhideWhenUsed/>
    <w:qFormat/>
    <w:uiPriority w:val="99"/>
    <w:pPr>
      <w:shd w:val="clear" w:color="auto" w:fill="FFFFFF"/>
      <w:spacing w:beforeLines="0" w:afterLines="0" w:line="343" w:lineRule="exact"/>
      <w:jc w:val="both"/>
    </w:pPr>
    <w:rPr>
      <w:rFonts w:hint="default"/>
      <w:sz w:val="24"/>
    </w:rPr>
  </w:style>
  <w:style w:type="character" w:customStyle="1" w:styleId="5">
    <w:name w:val="正文文本 (2)_"/>
    <w:basedOn w:val="2"/>
    <w:link w:val="4"/>
    <w:unhideWhenUsed/>
    <w:qFormat/>
    <w:uiPriority w:val="99"/>
    <w:rPr>
      <w:rFonts w:hint="default"/>
      <w:sz w:val="24"/>
    </w:rPr>
  </w:style>
  <w:style w:type="character" w:customStyle="1" w:styleId="6">
    <w:name w:val="正文文本 (2) + 8 pt"/>
    <w:basedOn w:val="5"/>
    <w:unhideWhenUsed/>
    <w:qFormat/>
    <w:uiPriority w:val="99"/>
    <w:rPr>
      <w:rFonts w:hint="eastAsia" w:ascii="Times New Roman" w:hAnsi="Times New Roman" w:eastAsia="Times New Roman"/>
      <w:sz w:val="16"/>
    </w:rPr>
  </w:style>
  <w:style w:type="paragraph" w:customStyle="1" w:styleId="7">
    <w:name w:val="正文文本1"/>
    <w:basedOn w:val="1"/>
    <w:link w:val="8"/>
    <w:unhideWhenUsed/>
    <w:qFormat/>
    <w:uiPriority w:val="99"/>
    <w:pPr>
      <w:shd w:val="clear" w:color="auto" w:fill="FFFFFF"/>
      <w:spacing w:beforeLines="0" w:afterLines="0" w:line="343" w:lineRule="exact"/>
      <w:jc w:val="distribute"/>
    </w:pPr>
    <w:rPr>
      <w:rFonts w:hint="default"/>
      <w:sz w:val="16"/>
    </w:rPr>
  </w:style>
  <w:style w:type="character" w:customStyle="1" w:styleId="8">
    <w:name w:val="正文文本_"/>
    <w:basedOn w:val="2"/>
    <w:link w:val="7"/>
    <w:unhideWhenUsed/>
    <w:qFormat/>
    <w:uiPriority w:val="99"/>
    <w:rPr>
      <w:rFonts w:hint="default"/>
      <w:sz w:val="16"/>
    </w:rPr>
  </w:style>
  <w:style w:type="character" w:customStyle="1" w:styleId="9">
    <w:name w:val="正文文本 + 12 pt"/>
    <w:basedOn w:val="8"/>
    <w:unhideWhenUsed/>
    <w:qFormat/>
    <w:uiPriority w:val="99"/>
    <w:rPr>
      <w:rFonts w:hint="eastAsia" w:ascii="Times New Roman" w:hAnsi="Times New Roman" w:eastAsia="Times New Roman"/>
      <w:sz w:val="24"/>
      <w:lang w:val="en-US" w:eastAsia="en-US"/>
    </w:rPr>
  </w:style>
  <w:style w:type="paragraph" w:customStyle="1" w:styleId="10">
    <w:name w:val="正文文本 (3)"/>
    <w:basedOn w:val="1"/>
    <w:link w:val="12"/>
    <w:unhideWhenUsed/>
    <w:qFormat/>
    <w:uiPriority w:val="99"/>
    <w:pPr>
      <w:shd w:val="clear" w:color="auto" w:fill="FFFFFF"/>
      <w:spacing w:beforeLines="0" w:afterLines="0" w:line="240" w:lineRule="atLeast"/>
    </w:pPr>
    <w:rPr>
      <w:rFonts w:hint="default"/>
      <w:sz w:val="20"/>
    </w:rPr>
  </w:style>
  <w:style w:type="character" w:customStyle="1" w:styleId="11">
    <w:name w:val="正文文本 (3) + 8 pt"/>
    <w:basedOn w:val="12"/>
    <w:unhideWhenUsed/>
    <w:qFormat/>
    <w:uiPriority w:val="99"/>
    <w:rPr>
      <w:rFonts w:hint="eastAsia" w:ascii="Times New Roman" w:hAnsi="Times New Roman" w:eastAsia="Times New Roman"/>
      <w:sz w:val="16"/>
    </w:rPr>
  </w:style>
  <w:style w:type="character" w:customStyle="1" w:styleId="12">
    <w:name w:val="正文文本 (3)_"/>
    <w:basedOn w:val="2"/>
    <w:link w:val="10"/>
    <w:unhideWhenUsed/>
    <w:qFormat/>
    <w:uiPriority w:val="99"/>
    <w:rPr>
      <w:rFonts w:hint="default"/>
      <w:sz w:val="20"/>
    </w:rPr>
  </w:style>
  <w:style w:type="character" w:customStyle="1" w:styleId="13">
    <w:name w:val="正文文本 (3) + 12 pt"/>
    <w:basedOn w:val="12"/>
    <w:unhideWhenUsed/>
    <w:qFormat/>
    <w:uiPriority w:val="99"/>
    <w:rPr>
      <w:rFonts w:hint="eastAsia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2018-10-22T02:07:00Z</dcterms:created>
  <dc:creator>10225498</dc:creator>
  <cp:lastModifiedBy>10225498</cp:lastModifiedBy>
  <cp:lastPrinted>2018-10-22T02:23:00Z</cp:lastPrinted>
  <dcterms:modified xsi:type="dcterms:W3CDTF">2018-10-23T01:40:04Z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